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5C" w:rsidRDefault="004A43D0">
      <w:pPr>
        <w:pStyle w:val="30"/>
        <w:shd w:val="clear" w:color="auto" w:fill="auto"/>
        <w:ind w:left="20"/>
      </w:pPr>
      <w:r>
        <w:t>НАУЧНО-ИССЛЕДОВАТЕЛЬСКАЯ БАЗА НАУЧНОЙ</w:t>
      </w:r>
      <w:r>
        <w:br/>
        <w:t>(НАУЧНО-ИССЛЕДОВАТЕЛЬСКОЙ) ДЕЯТЕЛЬНОСТИ</w:t>
      </w:r>
      <w:r>
        <w:br/>
        <w:t>И МАТЕРИАЛЬНО-ТЕХНИЧЕСКОЕ ОБЕСПЕЧЕНИЕ</w:t>
      </w:r>
    </w:p>
    <w:p w:rsidR="00D21A5C" w:rsidRDefault="004A43D0">
      <w:pPr>
        <w:pStyle w:val="20"/>
        <w:shd w:val="clear" w:color="auto" w:fill="auto"/>
        <w:spacing w:before="0" w:after="296"/>
      </w:pPr>
      <w:r>
        <w:t xml:space="preserve">основной профессиональной образовательной программы высшего образования - программы </w:t>
      </w:r>
      <w:r w:rsidR="00A2445C">
        <w:t>направления</w:t>
      </w:r>
      <w:r>
        <w:t xml:space="preserve"> 08.0</w:t>
      </w:r>
      <w:r w:rsidR="005150CD">
        <w:t>4</w:t>
      </w:r>
      <w:r>
        <w:t>.01 «</w:t>
      </w:r>
      <w:r w:rsidR="00A2445C">
        <w:t>Строительство</w:t>
      </w:r>
      <w:r>
        <w:t>», направленность (профиль) «</w:t>
      </w:r>
      <w:r w:rsidR="005150CD">
        <w:t>Проектирование, строительство и эксплуатация автомобильных дорог</w:t>
      </w:r>
      <w:r>
        <w:t>»</w:t>
      </w:r>
      <w:r w:rsidR="00A2445C">
        <w:t xml:space="preserve"> (академическ</w:t>
      </w:r>
      <w:r w:rsidR="005150CD">
        <w:t>ая магистратура</w:t>
      </w:r>
      <w:r w:rsidR="00A2445C">
        <w:t>)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80"/>
      </w:pPr>
      <w:r>
        <w:t>Материально-техническая база УГЛТУ соответствует действующим сани</w:t>
      </w:r>
      <w:r>
        <w:softHyphen/>
        <w:t>тарным и противопожарным правилам и нормам и обеспечивает проведение всех видов дисциплинарной и междисциплинарной подготовки, практической и науч</w:t>
      </w:r>
      <w:r>
        <w:softHyphen/>
        <w:t xml:space="preserve">но-исследовательской работы </w:t>
      </w:r>
      <w:r w:rsidR="00A2445C">
        <w:t>обучающихся</w:t>
      </w:r>
      <w:r>
        <w:t>, предусмотренных учебным планом.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80"/>
      </w:pPr>
      <w:r>
        <w:t>Университет имеет специальные помещения для проведения занятий лек</w:t>
      </w:r>
      <w:r>
        <w:softHyphen/>
        <w:t>ционного типа, занятий семинарского типа, групповых и индивидуальных кон</w:t>
      </w:r>
      <w:r>
        <w:softHyphen/>
        <w:t>сультаций, текущего контроля и промежуточной аттестации, а также помещения для самостоятельной работы и помещения для хранения и профилактического об</w:t>
      </w:r>
      <w:r>
        <w:softHyphen/>
        <w:t>служивания оборудования. Специальные помещения укомплектованы специали</w:t>
      </w:r>
      <w:r>
        <w:softHyphen/>
        <w:t>зированной мебелью и техническими средствами обучения, служащими для пред</w:t>
      </w:r>
      <w:r>
        <w:softHyphen/>
        <w:t>ставления информации большой аудитории.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80"/>
      </w:pPr>
      <w:r>
        <w:t>Перечень материально-технического обеспечения, необходимого для реали</w:t>
      </w:r>
      <w:r>
        <w:softHyphen/>
        <w:t xml:space="preserve">зации основной профессиональной образовательной программы </w:t>
      </w:r>
      <w:r w:rsidR="005150CD">
        <w:t>магистратуры</w:t>
      </w:r>
      <w:r>
        <w:t>, включает в себя учебное и лабораторное оборудование для обеспечения дисци</w:t>
      </w:r>
      <w:r>
        <w:softHyphen/>
        <w:t>плин, научно-исследовательской работы и практик.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1"/>
        </w:rPr>
        <w:t xml:space="preserve">Научно-исследовательская база научной (научно-исследовательской) деятельности и материально-техническое обеспечение </w:t>
      </w:r>
      <w:r>
        <w:t>основной профессио</w:t>
      </w:r>
      <w:r>
        <w:softHyphen/>
        <w:t>нальной образовательной программы направления 08.0</w:t>
      </w:r>
      <w:r w:rsidR="005150CD">
        <w:t>4</w:t>
      </w:r>
      <w:r>
        <w:t>.01 «</w:t>
      </w:r>
      <w:r w:rsidR="00A2445C">
        <w:t>Строительство</w:t>
      </w:r>
      <w:r>
        <w:t>», направленности (профиля) «</w:t>
      </w:r>
      <w:r w:rsidR="005150CD">
        <w:t>Проектирование, строительство и эксплуатация автомобильных дорог</w:t>
      </w:r>
      <w:bookmarkStart w:id="0" w:name="_GoBack"/>
      <w:bookmarkEnd w:id="0"/>
      <w:r>
        <w:t xml:space="preserve">» </w:t>
      </w:r>
      <w:r>
        <w:rPr>
          <w:rStyle w:val="21"/>
        </w:rPr>
        <w:t>включает: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22" w:lineRule="exact"/>
        <w:ind w:firstLine="780"/>
      </w:pPr>
      <w:r>
        <w:rPr>
          <w:rStyle w:val="22"/>
        </w:rPr>
        <w:t>Лаборатория изыскани</w:t>
      </w:r>
      <w:r w:rsidR="00E539DC">
        <w:rPr>
          <w:rStyle w:val="22"/>
        </w:rPr>
        <w:t>й</w:t>
      </w:r>
      <w:r>
        <w:rPr>
          <w:rStyle w:val="22"/>
        </w:rPr>
        <w:t xml:space="preserve"> и автоматизированного проектирования авто</w:t>
      </w:r>
      <w:r>
        <w:rPr>
          <w:rStyle w:val="22"/>
        </w:rPr>
        <w:softHyphen/>
        <w:t>мобильных дорог</w:t>
      </w:r>
      <w:r>
        <w:t xml:space="preserve"> (расположена по адресу: г. Екатеринбург, Сибирский тракт, 37, УЛК-4) оснащена программными комплексами </w:t>
      </w:r>
      <w:r w:rsidRPr="00E539DC">
        <w:rPr>
          <w:lang w:eastAsia="en-US" w:bidi="en-US"/>
        </w:rPr>
        <w:t>"</w:t>
      </w:r>
      <w:r>
        <w:rPr>
          <w:lang w:val="en-US" w:eastAsia="en-US" w:bidi="en-US"/>
        </w:rPr>
        <w:t>CREDO</w:t>
      </w:r>
      <w:r w:rsidRPr="00E539DC">
        <w:rPr>
          <w:lang w:eastAsia="en-US" w:bidi="en-US"/>
        </w:rPr>
        <w:t>-</w:t>
      </w:r>
      <w:r>
        <w:rPr>
          <w:lang w:val="en-US" w:eastAsia="en-US" w:bidi="en-US"/>
        </w:rPr>
        <w:t>DIALOGUE</w:t>
      </w:r>
      <w:r w:rsidRPr="00E539DC">
        <w:rPr>
          <w:lang w:eastAsia="en-US" w:bidi="en-US"/>
        </w:rPr>
        <w:t xml:space="preserve">", </w:t>
      </w:r>
      <w:r>
        <w:t xml:space="preserve">"Топома- тик </w:t>
      </w:r>
      <w:r>
        <w:rPr>
          <w:lang w:val="en-US" w:eastAsia="en-US" w:bidi="en-US"/>
        </w:rPr>
        <w:t>Robur</w:t>
      </w:r>
      <w:r w:rsidRPr="00E539DC">
        <w:rPr>
          <w:lang w:eastAsia="en-US" w:bidi="en-US"/>
        </w:rPr>
        <w:t xml:space="preserve">", </w:t>
      </w:r>
      <w:r>
        <w:rPr>
          <w:lang w:val="en-US" w:eastAsia="en-US" w:bidi="en-US"/>
        </w:rPr>
        <w:t>AutoCAD</w:t>
      </w:r>
      <w:r w:rsidRPr="00E539DC">
        <w:rPr>
          <w:lang w:eastAsia="en-US" w:bidi="en-US"/>
        </w:rPr>
        <w:t xml:space="preserve"> </w:t>
      </w:r>
      <w:r>
        <w:rPr>
          <w:lang w:val="en-US" w:eastAsia="en-US" w:bidi="en-US"/>
        </w:rPr>
        <w:t>Civil</w:t>
      </w:r>
      <w:r w:rsidRPr="00E539DC">
        <w:rPr>
          <w:lang w:eastAsia="en-US" w:bidi="en-US"/>
        </w:rPr>
        <w:t xml:space="preserve"> </w:t>
      </w:r>
      <w:r>
        <w:t>3D на 20 рабочих мест, плоттером и проекционным оборудованием.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22" w:lineRule="exact"/>
        <w:ind w:firstLine="780"/>
      </w:pPr>
      <w:r>
        <w:rPr>
          <w:rStyle w:val="22"/>
        </w:rPr>
        <w:t>Учебный парк дорожно-строительных машин</w:t>
      </w:r>
      <w:r>
        <w:t xml:space="preserve"> (расположен по адресу Екатеринбург, Сибирский тракт, 37)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22" w:lineRule="exact"/>
        <w:ind w:firstLine="780"/>
      </w:pPr>
      <w:r>
        <w:rPr>
          <w:rStyle w:val="22"/>
        </w:rPr>
        <w:t>Гаражный комплекс,</w:t>
      </w:r>
      <w:r>
        <w:t xml:space="preserve"> включающий в себя автодром площадью 1500 м</w:t>
      </w:r>
      <w:r>
        <w:rPr>
          <w:vertAlign w:val="superscript"/>
        </w:rPr>
        <w:t>2</w:t>
      </w:r>
      <w:r>
        <w:t xml:space="preserve"> и учебный пост по эксплуатации дорожно-строительных машин для диагностики двигателей внутреннего сгорания, измерения СО (расположен по адресу: г. Ека</w:t>
      </w:r>
      <w:r>
        <w:softHyphen/>
        <w:t>теринбург, Сибирский тракт, 37)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22" w:lineRule="exact"/>
        <w:ind w:firstLine="780"/>
      </w:pPr>
      <w:r>
        <w:rPr>
          <w:rStyle w:val="22"/>
        </w:rPr>
        <w:t>Грунтовый канал</w:t>
      </w:r>
      <w:r>
        <w:t xml:space="preserve"> с комплектом измерительной и регистрирующей аппа</w:t>
      </w:r>
      <w:r>
        <w:softHyphen/>
        <w:t>ратуры (расположен по адресу: Екатеринбург, Сибирский тракт, 37)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22" w:lineRule="exact"/>
        <w:ind w:firstLine="780"/>
      </w:pPr>
      <w:r>
        <w:rPr>
          <w:rStyle w:val="22"/>
        </w:rPr>
        <w:t>Лаборатория дорожно-строительных материалов</w:t>
      </w:r>
      <w:r>
        <w:t xml:space="preserve"> (расположена по ад</w:t>
      </w:r>
      <w:r>
        <w:softHyphen/>
        <w:t>ресу Екатеринбург, Сибирский тракт, 37, УЛК-4) оснащена оборудованием для исследования каменных материалов, битумов и асфальтобетонов, цементобето</w:t>
      </w:r>
      <w:r>
        <w:softHyphen/>
        <w:t>нов и минерального порошка.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22" w:lineRule="exact"/>
        <w:ind w:right="140" w:firstLine="740"/>
      </w:pPr>
      <w:r>
        <w:rPr>
          <w:rStyle w:val="22"/>
        </w:rPr>
        <w:t>Лаборатория геологии и грунтоведения</w:t>
      </w:r>
      <w:r>
        <w:t xml:space="preserve"> (расположена по адресу Екате</w:t>
      </w:r>
      <w:r>
        <w:softHyphen/>
      </w:r>
      <w:r>
        <w:lastRenderedPageBreak/>
        <w:t>ринбург, Сибирский тракт, 37, УЛК-4) оснащена всеми видами оборудования для исследования грунтов включая компрессионные и большую коллекцию геологи</w:t>
      </w:r>
      <w:r>
        <w:softHyphen/>
        <w:t>ческих минералов.</w:t>
      </w:r>
    </w:p>
    <w:p w:rsidR="00D21A5C" w:rsidRDefault="004A43D0">
      <w:pPr>
        <w:pStyle w:val="40"/>
        <w:numPr>
          <w:ilvl w:val="0"/>
          <w:numId w:val="1"/>
        </w:numPr>
        <w:shd w:val="clear" w:color="auto" w:fill="auto"/>
        <w:tabs>
          <w:tab w:val="left" w:pos="947"/>
        </w:tabs>
      </w:pPr>
      <w:r>
        <w:t>Аудитории, предназначенные для изучения иностранного языка: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Специализированная компьютерная аудитория № 7-408 (расположена по</w:t>
      </w:r>
    </w:p>
    <w:p w:rsidR="00D21A5C" w:rsidRDefault="004A43D0">
      <w:pPr>
        <w:pStyle w:val="20"/>
        <w:shd w:val="clear" w:color="auto" w:fill="auto"/>
        <w:spacing w:before="0" w:after="0" w:line="322" w:lineRule="exact"/>
      </w:pPr>
      <w:r>
        <w:t>адресу: г. Екатеринбург, Сибирский тракт, 37, УЛК-7): 16 посадочных мест для обучающихся, 12 компьютеров для обучающихся, место и компьютер преподава</w:t>
      </w:r>
      <w:r>
        <w:softHyphen/>
        <w:t>теля, мультимедийный комплекс с видеопроектором, интерактивная доска.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Аудитория № 1-219 (расположена по адресу: г. Екатеринбург, Сибирский тракт, 37, УЛК-1): 20 посадочных мест для обучающихся, место преподавателя, мультимедийный комплекс с видеопроектором, экран.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Аудитория № 1-218 (расположена по адресу: г. Екатеринбург, Сибирский тракт, 37, УЛК-1): 22 посадочных места для обучающихся, место преподавателя.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Аудитория № 1-220 (расположена по адресу: г. Екатеринбург, Сибирский тракт, 37, УЛК-1): 20 посадочных мест для обучающихся, место преподавателя.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</w:pPr>
      <w:r>
        <w:rPr>
          <w:rStyle w:val="22"/>
        </w:rPr>
        <w:t>Компьютерные классы</w:t>
      </w:r>
      <w:r>
        <w:t xml:space="preserve"> 2-412 (расположен по адресу: г. Екатеринбург, Си</w:t>
      </w:r>
      <w:r>
        <w:softHyphen/>
        <w:t>бирский тракт, 36, УЛК-2), 1-307 (расположен по адресу: г. Екатеринбург, Сибир</w:t>
      </w:r>
      <w:r>
        <w:softHyphen/>
        <w:t>ский тракт, 37, УЛК-1) оборудованы современными ПЭВМ с выходом в Интернет и современной учебной мебелью.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firstLine="740"/>
      </w:pPr>
      <w:r>
        <w:rPr>
          <w:rStyle w:val="22"/>
        </w:rPr>
        <w:t>Специализированная аудитория</w:t>
      </w:r>
      <w:r>
        <w:t xml:space="preserve"> 2-105 (расположена по адресу: г. Екате</w:t>
      </w:r>
      <w:r>
        <w:softHyphen/>
        <w:t>ринбург, Сибирский тракт, 36, УЛК-2) с интерактивной доской.</w:t>
      </w:r>
    </w:p>
    <w:p w:rsidR="00D21A5C" w:rsidRDefault="00A2445C">
      <w:pPr>
        <w:pStyle w:val="20"/>
        <w:shd w:val="clear" w:color="auto" w:fill="auto"/>
        <w:spacing w:before="0" w:after="0" w:line="322" w:lineRule="exact"/>
        <w:ind w:firstLine="740"/>
      </w:pPr>
      <w:r>
        <w:t>Все обучающиеся</w:t>
      </w:r>
      <w:r w:rsidR="004A43D0">
        <w:t xml:space="preserve"> УГЛТУ на основании лицензионных договоров имеют до</w:t>
      </w:r>
      <w:r w:rsidR="004A43D0">
        <w:softHyphen/>
        <w:t xml:space="preserve">ступ к </w:t>
      </w:r>
      <w:r w:rsidR="004A43D0">
        <w:rPr>
          <w:rStyle w:val="22"/>
        </w:rPr>
        <w:t>электронно-библиотечным системам</w:t>
      </w:r>
      <w:r w:rsidR="004A43D0">
        <w:t xml:space="preserve"> (ЭБС) издательств «Лань» </w:t>
      </w:r>
      <w:hyperlink r:id="rId7" w:history="1">
        <w:r w:rsidR="004A43D0">
          <w:rPr>
            <w:rStyle w:val="a3"/>
          </w:rPr>
          <w:t>(ЭБС</w:t>
        </w:r>
      </w:hyperlink>
      <w:r w:rsidR="004A43D0">
        <w:t xml:space="preserve"> </w:t>
      </w:r>
      <w:hyperlink r:id="rId8" w:history="1">
        <w:r w:rsidR="004A43D0">
          <w:rPr>
            <w:rStyle w:val="a3"/>
          </w:rPr>
          <w:t>«Лань»)</w:t>
        </w:r>
      </w:hyperlink>
      <w:r w:rsidR="004A43D0">
        <w:t xml:space="preserve"> и «Инфра-М» </w:t>
      </w:r>
      <w:hyperlink r:id="rId9" w:history="1">
        <w:r w:rsidR="004A43D0">
          <w:rPr>
            <w:rStyle w:val="a3"/>
          </w:rPr>
          <w:t xml:space="preserve">(ЭБС </w:t>
        </w:r>
        <w:r w:rsidR="004A43D0" w:rsidRPr="00E539DC">
          <w:rPr>
            <w:rStyle w:val="a3"/>
            <w:lang w:eastAsia="en-US" w:bidi="en-US"/>
          </w:rPr>
          <w:t>«</w:t>
        </w:r>
        <w:r w:rsidR="004A43D0">
          <w:rPr>
            <w:rStyle w:val="a3"/>
            <w:lang w:val="en-US" w:eastAsia="en-US" w:bidi="en-US"/>
          </w:rPr>
          <w:t>ZNANIUM</w:t>
        </w:r>
        <w:r w:rsidR="004A43D0" w:rsidRPr="00E539DC">
          <w:rPr>
            <w:rStyle w:val="a3"/>
            <w:lang w:eastAsia="en-US" w:bidi="en-US"/>
          </w:rPr>
          <w:t>.</w:t>
        </w:r>
        <w:r w:rsidR="004A43D0">
          <w:rPr>
            <w:rStyle w:val="a3"/>
            <w:lang w:val="en-US" w:eastAsia="en-US" w:bidi="en-US"/>
          </w:rPr>
          <w:t>COM</w:t>
        </w:r>
        <w:r w:rsidR="004A43D0" w:rsidRPr="00E539DC">
          <w:rPr>
            <w:rStyle w:val="a3"/>
            <w:lang w:eastAsia="en-US" w:bidi="en-US"/>
          </w:rPr>
          <w:t>»)</w:t>
        </w:r>
      </w:hyperlink>
      <w:r w:rsidR="004A43D0" w:rsidRPr="00E539DC">
        <w:rPr>
          <w:lang w:eastAsia="en-US" w:bidi="en-US"/>
        </w:rPr>
        <w:t xml:space="preserve"> </w:t>
      </w:r>
      <w:r w:rsidR="004A43D0">
        <w:t>в авторизованном режиме по персональным логинам и паролям. В УГЛТУ организовано единое окно доступа к поиску по БД (базам данных) ЭБС и научной библиотеки УГЛТУ через</w:t>
      </w:r>
      <w:hyperlink r:id="rId10" w:history="1">
        <w:r w:rsidR="004A43D0">
          <w:rPr>
            <w:rStyle w:val="a3"/>
          </w:rPr>
          <w:t xml:space="preserve"> Элек</w:t>
        </w:r>
        <w:r w:rsidR="004A43D0">
          <w:rPr>
            <w:rStyle w:val="a3"/>
          </w:rPr>
          <w:softHyphen/>
        </w:r>
      </w:hyperlink>
      <w:hyperlink r:id="rId11" w:history="1">
        <w:r w:rsidR="004A43D0">
          <w:rPr>
            <w:rStyle w:val="a3"/>
          </w:rPr>
          <w:t xml:space="preserve">тронный </w:t>
        </w:r>
        <w:r w:rsidR="004A43D0">
          <w:rPr>
            <w:rStyle w:val="a3"/>
            <w:lang w:val="en-US" w:eastAsia="en-US" w:bidi="en-US"/>
          </w:rPr>
          <w:t>web</w:t>
        </w:r>
        <w:r w:rsidR="004A43D0">
          <w:rPr>
            <w:rStyle w:val="a3"/>
          </w:rPr>
          <w:t>-каталог.</w:t>
        </w:r>
      </w:hyperlink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Весь учебно-методический контент по профилю вуза представлен в элек</w:t>
      </w:r>
      <w:r>
        <w:softHyphen/>
        <w:t>тронном виде и находится в открытом доступе</w:t>
      </w:r>
      <w:hyperlink r:id="rId12" w:history="1">
        <w:r>
          <w:rPr>
            <w:rStyle w:val="a3"/>
          </w:rPr>
          <w:t xml:space="preserve"> Электронного архива УГЛТУ.</w:t>
        </w:r>
      </w:hyperlink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Помещения для самостоятельной работы </w:t>
      </w:r>
      <w:r w:rsidR="00A2445C">
        <w:t>обучающихся</w:t>
      </w:r>
      <w:r>
        <w:t xml:space="preserve"> оснащены компьютер</w:t>
      </w:r>
      <w:r>
        <w:softHyphen/>
        <w:t>ной техникой с возможностью подключения к сети Интернет и обеспечением до</w:t>
      </w:r>
      <w:r>
        <w:softHyphen/>
        <w:t>ступа в электронную информационно-образовательную среду УГЛТУ, в том чис</w:t>
      </w:r>
      <w:r>
        <w:softHyphen/>
        <w:t>ле к информационным справочным системам «УралНормаСофт» и «Консуль</w:t>
      </w:r>
      <w:r>
        <w:softHyphen/>
        <w:t>тант».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Единой точкой доступа ко всем информационным ресурсам, предоставляе</w:t>
      </w:r>
      <w:r>
        <w:softHyphen/>
        <w:t>мым и агрегируемым научной библиотекой УГЛТУ, является</w:t>
      </w:r>
      <w:hyperlink r:id="rId13" w:history="1">
        <w:r>
          <w:rPr>
            <w:rStyle w:val="a3"/>
          </w:rPr>
          <w:t xml:space="preserve"> сайт библиотеки.</w:t>
        </w:r>
      </w:hyperlink>
    </w:p>
    <w:sectPr w:rsidR="00D21A5C">
      <w:pgSz w:w="11900" w:h="16840"/>
      <w:pgMar w:top="831" w:right="818" w:bottom="961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99" w:rsidRDefault="00EF6F99">
      <w:r>
        <w:separator/>
      </w:r>
    </w:p>
  </w:endnote>
  <w:endnote w:type="continuationSeparator" w:id="0">
    <w:p w:rsidR="00EF6F99" w:rsidRDefault="00EF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99" w:rsidRDefault="00EF6F99"/>
  </w:footnote>
  <w:footnote w:type="continuationSeparator" w:id="0">
    <w:p w:rsidR="00EF6F99" w:rsidRDefault="00EF6F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64D8"/>
    <w:multiLevelType w:val="multilevel"/>
    <w:tmpl w:val="E376C4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1A5C"/>
    <w:rsid w:val="004A43D0"/>
    <w:rsid w:val="005150CD"/>
    <w:rsid w:val="0072353A"/>
    <w:rsid w:val="00A2445C"/>
    <w:rsid w:val="00D21A5C"/>
    <w:rsid w:val="00E539DC"/>
    <w:rsid w:val="00E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F32E"/>
  <w15:docId w15:val="{71C77F93-28F9-4AE5-A253-817439A0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hyperlink" Target="http://lib.usfe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12" Type="http://schemas.openxmlformats.org/officeDocument/2006/relationships/hyperlink" Target="http://elar.usfeu.ru/handle/123456789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og.usfeu.ru/CGI/irbis64r_11/cgiirbis_64.exe?C21COM=F&amp;I21DBN=CATL&amp;P21DBN=CAT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talog.usfeu.ru/CGI/irbis64r_11/cgiirbis_64.exe?C21COM=F&amp;I21DBN=CATL&amp;P21DBN=CAT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НАУЧНО-ИССЛЕДОВАТЕЛЬСКАЯ БАЗА НАУЧНОЙ (НАУЧНО-ИССЛЕДОВАТЕЛЬСКОЙ) ДЕЯТЕЛЬНОСТИ И МАТЕРИАЛЬНО-ТЕХНИЧЕСКОЕ ОБЕСПЕЧЕНИЕ ОСНОВНОЙ ПРОФЕССИОНАЛЬНОЙ ОБРАЗОВАТЕЛЬНОЙ ПРОГРАММЫ ВЫСШЕГО ОБРАЗОВАНИЯ – ПРОГРАММЫ ПОДГОТОВКИ НАУЧНО-ПЕДАГОГИЧЕСКИХ КАДРОВ В АСПИРАНТУРЕ</dc:title>
  <dc:subject/>
  <dc:creator>Lena</dc:creator>
  <cp:keywords/>
  <cp:lastModifiedBy>SA</cp:lastModifiedBy>
  <cp:revision>4</cp:revision>
  <dcterms:created xsi:type="dcterms:W3CDTF">2019-10-21T03:49:00Z</dcterms:created>
  <dcterms:modified xsi:type="dcterms:W3CDTF">2019-10-21T04:02:00Z</dcterms:modified>
</cp:coreProperties>
</file>